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36"/>
      </w:tblGrid>
      <w:tr w:rsidR="004B7E44" w14:paraId="73B15C43" w14:textId="77777777" w:rsidTr="00342583">
        <w:trPr>
          <w:trHeight w:val="2572"/>
        </w:trPr>
        <w:tc>
          <w:tcPr>
            <w:tcW w:w="8736" w:type="dxa"/>
            <w:tcBorders>
              <w:top w:val="nil"/>
              <w:left w:val="nil"/>
              <w:bottom w:val="nil"/>
              <w:right w:val="nil"/>
            </w:tcBorders>
          </w:tcPr>
          <w:p w14:paraId="230436A7" w14:textId="77777777" w:rsidR="004B7E44" w:rsidRDefault="004B7E44" w:rsidP="004B7E44"/>
        </w:tc>
      </w:tr>
      <w:tr w:rsidR="004B7E44" w14:paraId="47E1D2FC" w14:textId="77777777" w:rsidTr="00342583">
        <w:trPr>
          <w:trHeight w:val="3868"/>
        </w:trPr>
        <w:tc>
          <w:tcPr>
            <w:tcW w:w="8736" w:type="dxa"/>
            <w:tcBorders>
              <w:top w:val="nil"/>
              <w:left w:val="nil"/>
              <w:bottom w:val="nil"/>
              <w:right w:val="nil"/>
            </w:tcBorders>
            <w:vAlign w:val="bottom"/>
          </w:tcPr>
          <w:p w14:paraId="762D6DFF" w14:textId="77777777" w:rsidR="004B7E44" w:rsidRDefault="004B7E44" w:rsidP="004B7E44">
            <w:pPr>
              <w:rPr>
                <w:noProof/>
              </w:rPr>
            </w:pPr>
          </w:p>
        </w:tc>
      </w:tr>
    </w:tbl>
    <w:p w14:paraId="3D67F76C" w14:textId="77777777" w:rsidR="004B7E44" w:rsidRDefault="00926BF1" w:rsidP="004B7E44">
      <w:r>
        <w:rPr>
          <w:noProof/>
        </w:rPr>
        <w:drawing>
          <wp:anchor distT="0" distB="0" distL="114300" distR="114300" simplePos="0" relativeHeight="251658239" behindDoc="1" locked="0" layoutInCell="1" allowOverlap="1" wp14:anchorId="20E8B4B0" wp14:editId="1A687E62">
            <wp:simplePos x="0" y="0"/>
            <wp:positionH relativeFrom="margin">
              <wp:posOffset>-6503670</wp:posOffset>
            </wp:positionH>
            <wp:positionV relativeFrom="paragraph">
              <wp:posOffset>-752475</wp:posOffset>
            </wp:positionV>
            <wp:extent cx="15963900" cy="106426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PVC-149.JPG"/>
                    <pic:cNvPicPr/>
                  </pic:nvPicPr>
                  <pic:blipFill>
                    <a:blip r:embed="rId7">
                      <a:extLst>
                        <a:ext uri="{28A0092B-C50C-407E-A947-70E740481C1C}">
                          <a14:useLocalDpi xmlns:a14="http://schemas.microsoft.com/office/drawing/2010/main" val="0"/>
                        </a:ext>
                      </a:extLst>
                    </a:blip>
                    <a:stretch>
                      <a:fillRect/>
                    </a:stretch>
                  </pic:blipFill>
                  <pic:spPr>
                    <a:xfrm>
                      <a:off x="0" y="0"/>
                      <a:ext cx="15963900" cy="10642600"/>
                    </a:xfrm>
                    <a:prstGeom prst="rect">
                      <a:avLst/>
                    </a:prstGeom>
                  </pic:spPr>
                </pic:pic>
              </a:graphicData>
            </a:graphic>
            <wp14:sizeRelH relativeFrom="margin">
              <wp14:pctWidth>0</wp14:pctWidth>
            </wp14:sizeRelH>
            <wp14:sizeRelV relativeFrom="margin">
              <wp14:pctHeight>0</wp14:pctHeight>
            </wp14:sizeRelV>
          </wp:anchor>
        </w:drawing>
      </w:r>
    </w:p>
    <w:p w14:paraId="588BB6F6" w14:textId="77777777" w:rsidR="004B7E44" w:rsidRDefault="003A41DA">
      <w:pPr>
        <w:spacing w:after="200"/>
      </w:pPr>
      <w:r>
        <w:rPr>
          <w:noProof/>
        </w:rPr>
        <mc:AlternateContent>
          <mc:Choice Requires="wps">
            <w:drawing>
              <wp:anchor distT="45720" distB="45720" distL="114300" distR="114300" simplePos="0" relativeHeight="251670528" behindDoc="0" locked="0" layoutInCell="1" allowOverlap="1" wp14:anchorId="35C54327" wp14:editId="6BAE08EE">
                <wp:simplePos x="0" y="0"/>
                <wp:positionH relativeFrom="margin">
                  <wp:posOffset>-674370</wp:posOffset>
                </wp:positionH>
                <wp:positionV relativeFrom="paragraph">
                  <wp:posOffset>7852410</wp:posOffset>
                </wp:positionV>
                <wp:extent cx="2009775" cy="140462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14:paraId="6EC803DC" w14:textId="77777777" w:rsidR="003A41DA" w:rsidRPr="003A41DA" w:rsidRDefault="003A41DA">
                            <w:pPr>
                              <w:rPr>
                                <w:rFonts w:asciiTheme="majorHAnsi" w:hAnsiTheme="majorHAnsi"/>
                                <w:b/>
                                <w:sz w:val="40"/>
                                <w:szCs w:val="40"/>
                              </w:rPr>
                            </w:pPr>
                            <w:r w:rsidRPr="003A41DA">
                              <w:rPr>
                                <w:rFonts w:asciiTheme="majorHAnsi" w:hAnsiTheme="majorHAnsi"/>
                                <w:b/>
                                <w:sz w:val="40"/>
                                <w:szCs w:val="40"/>
                              </w:rPr>
                              <w:t>Project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618.3pt;width:158.25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" filled="f" stroked="f">
                <v:textbox style="mso-fit-shape-to-text:t">
                  <w:txbxContent>
                    <w:p w:rsidR="003A41DA" w:rsidRPr="003A41DA" w:rsidRDefault="003A41DA">
                      <w:pPr>
                        <w:rPr>
                          <w:rFonts w:asciiTheme="majorHAnsi" w:hAnsiTheme="majorHAnsi"/>
                          <w:b/>
                          <w:sz w:val="40"/>
                          <w:szCs w:val="40"/>
                        </w:rPr>
                      </w:pPr>
                      <w:r w:rsidRPr="003A41DA">
                        <w:rPr>
                          <w:rFonts w:asciiTheme="majorHAnsi" w:hAnsiTheme="majorHAnsi"/>
                          <w:b/>
                          <w:sz w:val="40"/>
                          <w:szCs w:val="40"/>
                        </w:rPr>
                        <w:t>Project Proposal</w:t>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0E998388" wp14:editId="3257AFA1">
                <wp:simplePos x="0" y="0"/>
                <wp:positionH relativeFrom="column">
                  <wp:posOffset>-445770</wp:posOffset>
                </wp:positionH>
                <wp:positionV relativeFrom="paragraph">
                  <wp:posOffset>7679055</wp:posOffset>
                </wp:positionV>
                <wp:extent cx="785495" cy="0"/>
                <wp:effectExtent l="0" t="38100" r="52705" b="38100"/>
                <wp:wrapNone/>
                <wp:docPr id="5" name="Straight Connector 5" descr="text divider"/>
                <wp:cNvGraphicFramePr/>
                <a:graphic xmlns:a="http://schemas.openxmlformats.org/drawingml/2006/main">
                  <a:graphicData uri="http://schemas.microsoft.com/office/word/2010/wordprocessingShape">
                    <wps:wsp>
                      <wps:cNvCnPr/>
                      <wps:spPr>
                        <a:xfrm>
                          <a:off x="0" y="0"/>
                          <a:ext cx="78549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EFBD7" id="Straight Connector 5" o:spid="_x0000_s1026" alt="text divider"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1pt,604.65pt" to="26.75pt,6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" strokecolor="white [3212]" strokeweight="6pt"/>
            </w:pict>
          </mc:Fallback>
        </mc:AlternateContent>
      </w:r>
      <w:r>
        <w:rPr>
          <w:noProof/>
        </w:rPr>
        <mc:AlternateContent>
          <mc:Choice Requires="wps">
            <w:drawing>
              <wp:anchor distT="0" distB="0" distL="114300" distR="114300" simplePos="0" relativeHeight="251659264" behindDoc="1" locked="0" layoutInCell="1" allowOverlap="1" wp14:anchorId="68F9884E" wp14:editId="47EF09DA">
                <wp:simplePos x="0" y="0"/>
                <wp:positionH relativeFrom="page">
                  <wp:align>left</wp:align>
                </wp:positionH>
                <wp:positionV relativeFrom="page">
                  <wp:posOffset>7696200</wp:posOffset>
                </wp:positionV>
                <wp:extent cx="4505325" cy="1847850"/>
                <wp:effectExtent l="0" t="0" r="9525" b="0"/>
                <wp:wrapNone/>
                <wp:docPr id="2" name="Rectangle 2" descr="colored rectangle"/>
                <wp:cNvGraphicFramePr/>
                <a:graphic xmlns:a="http://schemas.openxmlformats.org/drawingml/2006/main">
                  <a:graphicData uri="http://schemas.microsoft.com/office/word/2010/wordprocessingShape">
                    <wps:wsp>
                      <wps:cNvSpPr/>
                      <wps:spPr>
                        <a:xfrm>
                          <a:off x="0" y="0"/>
                          <a:ext cx="4505325" cy="1847850"/>
                        </a:xfrm>
                        <a:prstGeom prst="rect">
                          <a:avLst/>
                        </a:prstGeom>
                        <a:solidFill>
                          <a:srgbClr val="55B9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1FEC" id="Rectangle 2" o:spid="_x0000_s1026" alt="colored rectangle" style="position:absolute;margin-left:0;margin-top:606pt;width:354.75pt;height:14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" fillcolor="#55b947" stroked="f" strokeweight="2pt">
                <w10:wrap anchorx="page" anchory="page"/>
              </v:rect>
            </w:pict>
          </mc:Fallback>
        </mc:AlternateContent>
      </w:r>
      <w:r>
        <w:rPr>
          <w:noProof/>
        </w:rPr>
        <mc:AlternateContent>
          <mc:Choice Requires="wps">
            <w:drawing>
              <wp:anchor distT="45720" distB="45720" distL="114300" distR="114300" simplePos="0" relativeHeight="251668480" behindDoc="0" locked="0" layoutInCell="1" allowOverlap="1" wp14:anchorId="3859D127" wp14:editId="68B9A0A7">
                <wp:simplePos x="0" y="0"/>
                <wp:positionH relativeFrom="column">
                  <wp:posOffset>1278255</wp:posOffset>
                </wp:positionH>
                <wp:positionV relativeFrom="paragraph">
                  <wp:posOffset>8293735</wp:posOffset>
                </wp:positionV>
                <wp:extent cx="2571750" cy="5429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42925"/>
                        </a:xfrm>
                        <a:prstGeom prst="rect">
                          <a:avLst/>
                        </a:prstGeom>
                        <a:noFill/>
                        <a:ln w="9525">
                          <a:noFill/>
                          <a:miter lim="800000"/>
                          <a:headEnd/>
                          <a:tailEnd/>
                        </a:ln>
                      </wps:spPr>
                      <wps:txbx>
                        <w:txbxContent>
                          <w:p w14:paraId="2D6C0C1A" w14:textId="77777777" w:rsidR="003A41DA" w:rsidRPr="003A41DA" w:rsidRDefault="003A41DA" w:rsidP="003A41DA">
                            <w:pPr>
                              <w:rPr>
                                <w:rFonts w:asciiTheme="majorHAnsi" w:hAnsiTheme="majorHAnsi"/>
                              </w:rPr>
                            </w:pPr>
                            <w:r w:rsidRPr="003A41DA">
                              <w:rPr>
                                <w:rFonts w:asciiTheme="majorHAnsi" w:hAnsiTheme="majorHAnsi"/>
                              </w:rPr>
                              <w:t xml:space="preserve">Email: </w:t>
                            </w:r>
                            <w:hyperlink r:id="rId8" w:history="1">
                              <w:r w:rsidRPr="003A41DA">
                                <w:rPr>
                                  <w:rStyle w:val="Hyperlink"/>
                                  <w:rFonts w:asciiTheme="majorHAnsi" w:hAnsiTheme="majorHAnsi"/>
                                  <w:color w:val="FFFFFF" w:themeColor="background1"/>
                                </w:rPr>
                                <w:t>sscaccianoce@nfpa.com</w:t>
                              </w:r>
                            </w:hyperlink>
                          </w:p>
                          <w:p w14:paraId="25191E82" w14:textId="77777777" w:rsidR="003A41DA" w:rsidRPr="003A41DA" w:rsidRDefault="003A41DA" w:rsidP="003A41DA">
                            <w:pPr>
                              <w:rPr>
                                <w:rFonts w:asciiTheme="majorHAnsi" w:hAnsiTheme="majorHAnsi"/>
                              </w:rPr>
                            </w:pPr>
                            <w:r w:rsidRPr="003A41DA">
                              <w:rPr>
                                <w:rFonts w:asciiTheme="majorHAnsi" w:hAnsiTheme="majorHAnsi"/>
                              </w:rPr>
                              <w:t>Phone: 414-778-3345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DE7AA" id="_x0000_s1027" type="#_x0000_t202" style="position:absolute;margin-left:100.65pt;margin-top:653.05pt;width:202.5pt;height:4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" filled="f" stroked="f">
                <v:textbox>
                  <w:txbxContent>
                    <w:p w:rsidR="003A41DA" w:rsidRPr="003A41DA" w:rsidRDefault="003A41DA" w:rsidP="003A41DA">
                      <w:pPr>
                        <w:rPr>
                          <w:rFonts w:asciiTheme="majorHAnsi" w:hAnsiTheme="majorHAnsi"/>
                        </w:rPr>
                      </w:pPr>
                      <w:r w:rsidRPr="003A41DA">
                        <w:rPr>
                          <w:rFonts w:asciiTheme="majorHAnsi" w:hAnsiTheme="majorHAnsi"/>
                        </w:rPr>
                        <w:t xml:space="preserve">Email: </w:t>
                      </w:r>
                      <w:hyperlink r:id="rId9" w:history="1">
                        <w:r w:rsidRPr="003A41DA">
                          <w:rPr>
                            <w:rStyle w:val="Hyperlink"/>
                            <w:rFonts w:asciiTheme="majorHAnsi" w:hAnsiTheme="majorHAnsi"/>
                            <w:color w:val="FFFFFF" w:themeColor="background1"/>
                          </w:rPr>
                          <w:t>sscaccianoce@nfpa.com</w:t>
                        </w:r>
                      </w:hyperlink>
                    </w:p>
                    <w:p w:rsidR="003A41DA" w:rsidRPr="003A41DA" w:rsidRDefault="003A41DA" w:rsidP="003A41DA">
                      <w:pPr>
                        <w:rPr>
                          <w:rFonts w:asciiTheme="majorHAnsi" w:hAnsiTheme="majorHAnsi"/>
                        </w:rPr>
                      </w:pPr>
                      <w:r w:rsidRPr="003A41DA">
                        <w:rPr>
                          <w:rFonts w:asciiTheme="majorHAnsi" w:hAnsiTheme="majorHAnsi"/>
                        </w:rPr>
                        <w:t xml:space="preserve">Phone: </w:t>
                      </w:r>
                      <w:r w:rsidRPr="003A41DA">
                        <w:rPr>
                          <w:rFonts w:asciiTheme="majorHAnsi" w:hAnsiTheme="majorHAnsi"/>
                        </w:rPr>
                        <w:t>414-778-3345</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4551E8E" wp14:editId="4081F90A">
                <wp:simplePos x="0" y="0"/>
                <wp:positionH relativeFrom="page">
                  <wp:align>left</wp:align>
                </wp:positionH>
                <wp:positionV relativeFrom="paragraph">
                  <wp:posOffset>8284210</wp:posOffset>
                </wp:positionV>
                <wp:extent cx="230378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33400"/>
                        </a:xfrm>
                        <a:prstGeom prst="rect">
                          <a:avLst/>
                        </a:prstGeom>
                        <a:noFill/>
                        <a:ln w="9525">
                          <a:noFill/>
                          <a:miter lim="800000"/>
                          <a:headEnd/>
                          <a:tailEnd/>
                        </a:ln>
                      </wps:spPr>
                      <wps:txbx>
                        <w:txbxContent>
                          <w:p w14:paraId="4DFAA77D" w14:textId="77777777" w:rsidR="003A41DA" w:rsidRPr="003A41DA" w:rsidRDefault="003A41DA">
                            <w:pPr>
                              <w:rPr>
                                <w:rFonts w:asciiTheme="majorHAnsi" w:hAnsiTheme="majorHAnsi"/>
                              </w:rPr>
                            </w:pPr>
                            <w:r w:rsidRPr="003A41DA">
                              <w:rPr>
                                <w:rFonts w:asciiTheme="majorHAnsi" w:hAnsiTheme="majorHAnsi"/>
                              </w:rPr>
                              <w:t>Program Manager</w:t>
                            </w:r>
                          </w:p>
                          <w:p w14:paraId="23F844BF" w14:textId="77777777" w:rsidR="003A41DA" w:rsidRPr="003A41DA" w:rsidRDefault="003A41DA">
                            <w:pPr>
                              <w:rPr>
                                <w:rFonts w:asciiTheme="majorHAnsi" w:hAnsiTheme="majorHAnsi"/>
                              </w:rPr>
                            </w:pPr>
                            <w:r w:rsidRPr="003A41DA">
                              <w:rPr>
                                <w:rFonts w:asciiTheme="majorHAnsi" w:hAnsiTheme="majorHAnsi"/>
                              </w:rPr>
                              <w:t>Stephanie Scaccianoce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52.3pt;width:181.4pt;height:42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" filled="f" stroked="f">
                <v:textbox>
                  <w:txbxContent>
                    <w:p w:rsidR="003A41DA" w:rsidRPr="003A41DA" w:rsidRDefault="003A41DA">
                      <w:pPr>
                        <w:rPr>
                          <w:rFonts w:asciiTheme="majorHAnsi" w:hAnsiTheme="majorHAnsi"/>
                        </w:rPr>
                      </w:pPr>
                      <w:r w:rsidRPr="003A41DA">
                        <w:rPr>
                          <w:rFonts w:asciiTheme="majorHAnsi" w:hAnsiTheme="majorHAnsi"/>
                        </w:rPr>
                        <w:t>Program Manager</w:t>
                      </w:r>
                    </w:p>
                    <w:p w:rsidR="003A41DA" w:rsidRPr="003A41DA" w:rsidRDefault="003A41DA">
                      <w:pPr>
                        <w:rPr>
                          <w:rFonts w:asciiTheme="majorHAnsi" w:hAnsiTheme="majorHAnsi"/>
                        </w:rPr>
                      </w:pPr>
                      <w:r w:rsidRPr="003A41DA">
                        <w:rPr>
                          <w:rFonts w:asciiTheme="majorHAnsi" w:hAnsiTheme="majorHAnsi"/>
                        </w:rPr>
                        <w:t>Stephanie Scaccianoce</w:t>
                      </w:r>
                    </w:p>
                  </w:txbxContent>
                </v:textbox>
                <w10:wrap type="square" anchorx="page"/>
              </v:shape>
            </w:pict>
          </mc:Fallback>
        </mc:AlternateContent>
      </w:r>
      <w:r>
        <w:rPr>
          <w:noProof/>
        </w:rPr>
        <w:drawing>
          <wp:anchor distT="0" distB="0" distL="114300" distR="114300" simplePos="0" relativeHeight="251666432" behindDoc="0" locked="0" layoutInCell="1" allowOverlap="1" wp14:anchorId="553BCB19" wp14:editId="71EB6F72">
            <wp:simplePos x="0" y="0"/>
            <wp:positionH relativeFrom="column">
              <wp:posOffset>4872355</wp:posOffset>
            </wp:positionH>
            <wp:positionV relativeFrom="paragraph">
              <wp:posOffset>8465185</wp:posOffset>
            </wp:positionV>
            <wp:extent cx="2110942" cy="82867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FPA_ETF-logo-REV-red_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2110942" cy="8286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1F61CC" wp14:editId="7EF7B2D6">
                <wp:simplePos x="0" y="0"/>
                <wp:positionH relativeFrom="column">
                  <wp:posOffset>-683895</wp:posOffset>
                </wp:positionH>
                <wp:positionV relativeFrom="paragraph">
                  <wp:posOffset>7074535</wp:posOffset>
                </wp:positionV>
                <wp:extent cx="4448175" cy="4692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448175" cy="469265"/>
                        </a:xfrm>
                        <a:prstGeom prst="rect">
                          <a:avLst/>
                        </a:prstGeom>
                        <a:noFill/>
                        <a:ln w="6350">
                          <a:noFill/>
                        </a:ln>
                      </wps:spPr>
                      <wps:txbx>
                        <w:txbxContent>
                          <w:p w14:paraId="636F1090" w14:textId="77777777" w:rsidR="004B7E44" w:rsidRPr="004B7E44" w:rsidRDefault="00926BF1" w:rsidP="004B7E44">
                            <w:pPr>
                              <w:pStyle w:val="Heading1"/>
                            </w:pPr>
                            <w:r>
                              <w:t>National Fluid Power</w:t>
                            </w:r>
                            <w:r w:rsidR="003A41DA">
                              <w:t xml:space="preserve"> Association</w:t>
                            </w:r>
                            <w:r>
                              <w:t xml:space="preserve"> </w:t>
                            </w:r>
                            <w:proofErr w:type="spellStart"/>
                            <w:r>
                              <w:t>Association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8569D" id="Text Box 6" o:spid="_x0000_s1029" type="#_x0000_t202" style="position:absolute;margin-left:-53.85pt;margin-top:557.05pt;width:350.25pt;height:36.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" filled="f" stroked="f" strokeweight=".5pt">
                <v:textbox>
                  <w:txbxContent>
                    <w:p w:rsidR="004B7E44" w:rsidRPr="004B7E44" w:rsidRDefault="00926BF1" w:rsidP="004B7E44">
                      <w:pPr>
                        <w:pStyle w:val="Heading1"/>
                      </w:pPr>
                      <w:r>
                        <w:t>National Fluid Power</w:t>
                      </w:r>
                      <w:r w:rsidR="003A41DA">
                        <w:t xml:space="preserve"> Association</w:t>
                      </w:r>
                      <w:r>
                        <w:t xml:space="preserve"> </w:t>
                      </w:r>
                      <w:proofErr w:type="spellStart"/>
                      <w:r>
                        <w:t>Association</w:t>
                      </w:r>
                      <w:proofErr w:type="spellEnd"/>
                    </w:p>
                  </w:txbxContent>
                </v:textbox>
              </v:shape>
            </w:pict>
          </mc:Fallback>
        </mc:AlternateContent>
      </w:r>
      <w:r w:rsidR="004B7E44">
        <w:br w:type="page"/>
      </w:r>
    </w:p>
    <w:p w14:paraId="02F6D536" w14:textId="2FEB72DC" w:rsidR="004B7E44" w:rsidRDefault="003A41DA" w:rsidP="004B7E44">
      <w:pPr>
        <w:pStyle w:val="Heading2"/>
        <w:spacing w:after="500"/>
      </w:pPr>
      <w:r>
        <w:lastRenderedPageBreak/>
        <w:t xml:space="preserve"> Program Year </w:t>
      </w:r>
      <w:r w:rsidR="009D1BB4">
        <w:t>202</w:t>
      </w:r>
      <w:r w:rsidR="004802AE">
        <w:t>1</w:t>
      </w:r>
      <w:r w:rsidR="009D1BB4">
        <w:t xml:space="preserve"> - 2</w:t>
      </w:r>
      <w:r w:rsidR="004802AE">
        <w:t>2</w:t>
      </w:r>
    </w:p>
    <w:p w14:paraId="525E23ED" w14:textId="77777777" w:rsidR="004B7E44" w:rsidRPr="003A41DA" w:rsidRDefault="003A41DA" w:rsidP="004B7E44">
      <w:pPr>
        <w:pStyle w:val="Heading3"/>
        <w:rPr>
          <w:b/>
          <w:i w:val="0"/>
          <w:color w:val="161718" w:themeColor="text1"/>
          <w:sz w:val="44"/>
        </w:rPr>
      </w:pPr>
      <w:r w:rsidRPr="003A41DA">
        <w:rPr>
          <w:b/>
          <w:i w:val="0"/>
          <w:color w:val="161718" w:themeColor="text1"/>
          <w:sz w:val="44"/>
        </w:rPr>
        <w:t>Objectives</w:t>
      </w:r>
    </w:p>
    <w:p w14:paraId="0095147E" w14:textId="77777777" w:rsidR="004B7E44" w:rsidRPr="003A41DA" w:rsidRDefault="004B7E44" w:rsidP="004B7E44">
      <w:pPr>
        <w:rPr>
          <w:rFonts w:eastAsia="Times New Roman"/>
          <w:color w:val="161718" w:themeColor="text1"/>
        </w:rPr>
      </w:pPr>
    </w:p>
    <w:p w14:paraId="723FE4A3" w14:textId="77777777" w:rsidR="003A41DA" w:rsidRPr="003A41DA" w:rsidRDefault="003A41DA" w:rsidP="003A41DA">
      <w:pPr>
        <w:pStyle w:val="ListParagraph"/>
        <w:numPr>
          <w:ilvl w:val="0"/>
          <w:numId w:val="4"/>
        </w:numPr>
        <w:rPr>
          <w:color w:val="161718" w:themeColor="text1"/>
          <w:sz w:val="24"/>
          <w:szCs w:val="24"/>
        </w:rPr>
      </w:pPr>
      <w:r w:rsidRPr="003A41DA">
        <w:rPr>
          <w:color w:val="161718" w:themeColor="text1"/>
          <w:sz w:val="24"/>
          <w:szCs w:val="24"/>
        </w:rPr>
        <w:t xml:space="preserve">Stimulate education in fluid power components, circuits, and systems, incorporating them into a </w:t>
      </w:r>
      <w:proofErr w:type="gramStart"/>
      <w:r w:rsidRPr="003A41DA">
        <w:rPr>
          <w:color w:val="161718" w:themeColor="text1"/>
          <w:sz w:val="24"/>
          <w:szCs w:val="24"/>
        </w:rPr>
        <w:t>systems</w:t>
      </w:r>
      <w:proofErr w:type="gramEnd"/>
      <w:r w:rsidRPr="003A41DA">
        <w:rPr>
          <w:color w:val="161718" w:themeColor="text1"/>
          <w:sz w:val="24"/>
          <w:szCs w:val="24"/>
        </w:rPr>
        <w:t xml:space="preserve"> engineering experience. </w:t>
      </w:r>
    </w:p>
    <w:p w14:paraId="18332A45" w14:textId="77777777" w:rsidR="003A41DA" w:rsidRPr="003A41DA" w:rsidRDefault="003A41DA" w:rsidP="003A41DA">
      <w:pPr>
        <w:pStyle w:val="ListParagraph"/>
        <w:numPr>
          <w:ilvl w:val="0"/>
          <w:numId w:val="4"/>
        </w:numPr>
        <w:rPr>
          <w:color w:val="161718" w:themeColor="text1"/>
          <w:sz w:val="24"/>
          <w:szCs w:val="24"/>
        </w:rPr>
      </w:pPr>
      <w:r w:rsidRPr="003A41DA">
        <w:rPr>
          <w:color w:val="161718" w:themeColor="text1"/>
          <w:sz w:val="24"/>
          <w:szCs w:val="24"/>
        </w:rPr>
        <w:t xml:space="preserve">Provide students with experience in real world engineering under a strict timeline of designing, simulating, ordering, building, </w:t>
      </w:r>
      <w:proofErr w:type="gramStart"/>
      <w:r w:rsidRPr="003A41DA">
        <w:rPr>
          <w:color w:val="161718" w:themeColor="text1"/>
          <w:sz w:val="24"/>
          <w:szCs w:val="24"/>
        </w:rPr>
        <w:t>testing</w:t>
      </w:r>
      <w:proofErr w:type="gramEnd"/>
      <w:r w:rsidRPr="003A41DA">
        <w:rPr>
          <w:color w:val="161718" w:themeColor="text1"/>
          <w:sz w:val="24"/>
          <w:szCs w:val="24"/>
        </w:rPr>
        <w:t xml:space="preserve"> and demonstrating their designs. </w:t>
      </w:r>
    </w:p>
    <w:p w14:paraId="7DE94B0A" w14:textId="77777777" w:rsidR="003A41DA" w:rsidRPr="003A41DA" w:rsidRDefault="003A41DA" w:rsidP="003A41DA">
      <w:pPr>
        <w:pStyle w:val="ListParagraph"/>
        <w:numPr>
          <w:ilvl w:val="0"/>
          <w:numId w:val="4"/>
        </w:numPr>
        <w:rPr>
          <w:color w:val="161718" w:themeColor="text1"/>
          <w:sz w:val="24"/>
          <w:szCs w:val="24"/>
        </w:rPr>
      </w:pPr>
      <w:r w:rsidRPr="003A41DA">
        <w:rPr>
          <w:color w:val="161718" w:themeColor="text1"/>
          <w:sz w:val="24"/>
          <w:szCs w:val="24"/>
        </w:rPr>
        <w:t xml:space="preserve">Stimulate innovative thinking for designing and testing potential new fluid power technologies or concepts integrated into a vehicle platform. </w:t>
      </w:r>
    </w:p>
    <w:p w14:paraId="79F0C4C0" w14:textId="77777777" w:rsidR="004B7E44" w:rsidRPr="003A41DA" w:rsidRDefault="003A41DA" w:rsidP="004B7E44">
      <w:pPr>
        <w:pStyle w:val="ListParagraph"/>
        <w:numPr>
          <w:ilvl w:val="0"/>
          <w:numId w:val="4"/>
        </w:numPr>
        <w:rPr>
          <w:color w:val="161718" w:themeColor="text1"/>
          <w:sz w:val="24"/>
          <w:szCs w:val="24"/>
        </w:rPr>
      </w:pPr>
      <w:r w:rsidRPr="003A41DA">
        <w:rPr>
          <w:color w:val="161718" w:themeColor="text1"/>
          <w:sz w:val="24"/>
          <w:szCs w:val="24"/>
        </w:rPr>
        <w:t>Provide an industry recruitment opportunity for high potential engineering seniors by engaging directly with practitioners in the fluid power industry.</w:t>
      </w:r>
    </w:p>
    <w:p w14:paraId="24B8FF59" w14:textId="77777777" w:rsidR="004B7E44" w:rsidRPr="003A41DA" w:rsidRDefault="003A41DA" w:rsidP="003A41DA">
      <w:pPr>
        <w:pStyle w:val="Heading3"/>
        <w:rPr>
          <w:b/>
          <w:i w:val="0"/>
          <w:color w:val="161718" w:themeColor="text1"/>
          <w:sz w:val="44"/>
        </w:rPr>
      </w:pPr>
      <w:r>
        <w:rPr>
          <w:b/>
          <w:i w:val="0"/>
          <w:color w:val="161718" w:themeColor="text1"/>
          <w:sz w:val="44"/>
        </w:rPr>
        <w:t>Overview and Ba</w:t>
      </w:r>
      <w:r w:rsidRPr="003A41DA">
        <w:rPr>
          <w:b/>
          <w:i w:val="0"/>
          <w:color w:val="161718" w:themeColor="text1"/>
          <w:sz w:val="44"/>
        </w:rPr>
        <w:t>ckground</w:t>
      </w:r>
    </w:p>
    <w:p w14:paraId="6828CE13" w14:textId="77777777" w:rsidR="004B7E44" w:rsidRPr="003A41DA" w:rsidRDefault="004B7E44" w:rsidP="004B7E44">
      <w:pPr>
        <w:rPr>
          <w:color w:val="161718" w:themeColor="text1"/>
        </w:rPr>
      </w:pPr>
    </w:p>
    <w:p w14:paraId="00769974" w14:textId="77777777" w:rsidR="003A41DA" w:rsidRDefault="003A41DA" w:rsidP="003A41DA">
      <w:pPr>
        <w:rPr>
          <w:color w:val="161718" w:themeColor="text1"/>
          <w:sz w:val="24"/>
          <w:szCs w:val="24"/>
        </w:rPr>
      </w:pPr>
      <w:r w:rsidRPr="003A41DA">
        <w:rPr>
          <w:color w:val="161718" w:themeColor="text1"/>
          <w:sz w:val="24"/>
          <w:szCs w:val="24"/>
        </w:rPr>
        <w:t xml:space="preserve">The NFPA Vehicle Challenge is based on the Chainless Challenge program, </w:t>
      </w:r>
      <w:proofErr w:type="gramStart"/>
      <w:r w:rsidRPr="003A41DA">
        <w:rPr>
          <w:color w:val="161718" w:themeColor="text1"/>
          <w:sz w:val="24"/>
          <w:szCs w:val="24"/>
        </w:rPr>
        <w:t>pioneered</w:t>
      </w:r>
      <w:proofErr w:type="gramEnd"/>
      <w:r w:rsidRPr="003A41DA">
        <w:rPr>
          <w:color w:val="161718" w:themeColor="text1"/>
          <w:sz w:val="24"/>
          <w:szCs w:val="24"/>
        </w:rPr>
        <w:t xml:space="preserve"> and managed by Parker Hannifin from 2004 through 2016. The first program under the Vehicle Challenge name was held in 2017. </w:t>
      </w:r>
    </w:p>
    <w:p w14:paraId="60E9B5DB" w14:textId="77777777" w:rsidR="003A41DA" w:rsidRPr="003A41DA" w:rsidRDefault="003A41DA" w:rsidP="003A41DA">
      <w:pPr>
        <w:rPr>
          <w:color w:val="161718" w:themeColor="text1"/>
          <w:sz w:val="24"/>
          <w:szCs w:val="24"/>
        </w:rPr>
      </w:pPr>
    </w:p>
    <w:p w14:paraId="00F26DAD" w14:textId="128C3BFE" w:rsidR="003A41DA" w:rsidRPr="003A41DA" w:rsidRDefault="003A41DA" w:rsidP="009D1BB4">
      <w:pPr>
        <w:rPr>
          <w:color w:val="161718" w:themeColor="text1"/>
          <w:sz w:val="24"/>
          <w:szCs w:val="24"/>
        </w:rPr>
      </w:pPr>
      <w:r w:rsidRPr="003A41DA">
        <w:rPr>
          <w:color w:val="161718" w:themeColor="text1"/>
          <w:sz w:val="24"/>
          <w:szCs w:val="24"/>
        </w:rPr>
        <w:t xml:space="preserve">The Vehicle Challenge encourages universities to participate in the context of their senior capstone design courses, but student teams in other configurations are welcome. Either way, students are required to design and build the drive system for their vehicles, as well as participate in the Final Competition Event. They can utilize either off-the-shelf components provided by the program’s </w:t>
      </w:r>
      <w:r w:rsidR="009D1BB4">
        <w:rPr>
          <w:color w:val="161718" w:themeColor="text1"/>
          <w:sz w:val="24"/>
          <w:szCs w:val="24"/>
        </w:rPr>
        <w:t>o</w:t>
      </w:r>
      <w:r w:rsidRPr="003A41DA">
        <w:rPr>
          <w:color w:val="161718" w:themeColor="text1"/>
          <w:sz w:val="24"/>
          <w:szCs w:val="24"/>
        </w:rPr>
        <w:t xml:space="preserve">fficial </w:t>
      </w:r>
      <w:r w:rsidR="009D1BB4">
        <w:rPr>
          <w:color w:val="161718" w:themeColor="text1"/>
          <w:sz w:val="24"/>
          <w:szCs w:val="24"/>
        </w:rPr>
        <w:t>p</w:t>
      </w:r>
      <w:r w:rsidRPr="003A41DA">
        <w:rPr>
          <w:color w:val="161718" w:themeColor="text1"/>
          <w:sz w:val="24"/>
          <w:szCs w:val="24"/>
        </w:rPr>
        <w:t xml:space="preserve">arts and </w:t>
      </w:r>
      <w:r w:rsidR="009D1BB4">
        <w:rPr>
          <w:color w:val="161718" w:themeColor="text1"/>
          <w:sz w:val="24"/>
          <w:szCs w:val="24"/>
        </w:rPr>
        <w:t>f</w:t>
      </w:r>
      <w:r w:rsidRPr="003A41DA">
        <w:rPr>
          <w:color w:val="161718" w:themeColor="text1"/>
          <w:sz w:val="24"/>
          <w:szCs w:val="24"/>
        </w:rPr>
        <w:t xml:space="preserve">luids </w:t>
      </w:r>
      <w:r w:rsidR="009D1BB4">
        <w:rPr>
          <w:color w:val="161718" w:themeColor="text1"/>
          <w:sz w:val="24"/>
          <w:szCs w:val="24"/>
        </w:rPr>
        <w:t>s</w:t>
      </w:r>
      <w:r w:rsidRPr="003A41DA">
        <w:rPr>
          <w:color w:val="161718" w:themeColor="text1"/>
          <w:sz w:val="24"/>
          <w:szCs w:val="24"/>
        </w:rPr>
        <w:t xml:space="preserve">uppliers, from other suppliers and resources, or design their own. The Final Competition Event includes judging criteria for a straight sprint race, an efficiency challenge, and an endurance challenge. In addition, teams will present on their design process and decisions, and demonstrate the safe function of their vehicles. The Event will be conducted over a two-day period at a location hosted by one of the donors to the NFPA Education and Technology Foundation. </w:t>
      </w:r>
      <w:r w:rsidR="009D1BB4" w:rsidRPr="009D1BB4">
        <w:rPr>
          <w:color w:val="161718" w:themeColor="text1"/>
          <w:sz w:val="24"/>
          <w:szCs w:val="24"/>
        </w:rPr>
        <w:t xml:space="preserve">With the support of NFPA </w:t>
      </w:r>
      <w:r w:rsidR="009D1BB4">
        <w:rPr>
          <w:color w:val="161718" w:themeColor="text1"/>
          <w:sz w:val="24"/>
          <w:szCs w:val="24"/>
        </w:rPr>
        <w:t>Foundation</w:t>
      </w:r>
      <w:r w:rsidR="009D1BB4" w:rsidRPr="009D1BB4">
        <w:rPr>
          <w:color w:val="161718" w:themeColor="text1"/>
          <w:sz w:val="24"/>
          <w:szCs w:val="24"/>
        </w:rPr>
        <w:t xml:space="preserve"> donors, this year’s program will expand to two competition sites so that more students and universities can participate, and more foundation donors can connect with these students. </w:t>
      </w:r>
      <w:r w:rsidR="006F317E">
        <w:rPr>
          <w:color w:val="161718" w:themeColor="text1"/>
          <w:sz w:val="24"/>
          <w:szCs w:val="24"/>
        </w:rPr>
        <w:t>Norgren</w:t>
      </w:r>
      <w:r w:rsidR="009D1BB4" w:rsidRPr="009D1BB4">
        <w:rPr>
          <w:color w:val="161718" w:themeColor="text1"/>
          <w:sz w:val="24"/>
          <w:szCs w:val="24"/>
        </w:rPr>
        <w:t xml:space="preserve">, a part of IMI </w:t>
      </w:r>
      <w:r w:rsidR="006F317E">
        <w:rPr>
          <w:color w:val="161718" w:themeColor="text1"/>
          <w:sz w:val="24"/>
          <w:szCs w:val="24"/>
        </w:rPr>
        <w:t>plc</w:t>
      </w:r>
      <w:r w:rsidR="009D1BB4" w:rsidRPr="009D1BB4">
        <w:rPr>
          <w:color w:val="161718" w:themeColor="text1"/>
          <w:sz w:val="24"/>
          <w:szCs w:val="24"/>
        </w:rPr>
        <w:t>, will host one event at their facility in Littleton, Colorado and Danfoss Power Solutions will host the other at their facility in Ames, Iowa</w:t>
      </w:r>
      <w:r w:rsidR="0066523F">
        <w:rPr>
          <w:color w:val="161718" w:themeColor="text1"/>
          <w:sz w:val="24"/>
          <w:szCs w:val="24"/>
        </w:rPr>
        <w:t xml:space="preserve">. </w:t>
      </w:r>
      <w:r w:rsidRPr="003A41DA">
        <w:rPr>
          <w:color w:val="161718" w:themeColor="text1"/>
          <w:sz w:val="24"/>
          <w:szCs w:val="24"/>
        </w:rPr>
        <w:t>Travel funds are provided by the program to offset the transportation and accommodations costs of the participants. Cash awards are given to the winning teams in several specified categories.</w:t>
      </w:r>
    </w:p>
    <w:p w14:paraId="6F663FFD" w14:textId="77777777" w:rsidR="00342583" w:rsidRDefault="00342583">
      <w:pPr>
        <w:spacing w:after="200"/>
        <w:rPr>
          <w:color w:val="161718" w:themeColor="text1"/>
        </w:rPr>
      </w:pPr>
    </w:p>
    <w:p w14:paraId="40B1CB51" w14:textId="76234A69" w:rsidR="00342583" w:rsidRPr="00342583" w:rsidRDefault="004802AE" w:rsidP="00342583">
      <w:pPr>
        <w:spacing w:after="200"/>
        <w:jc w:val="center"/>
        <w:rPr>
          <w:b/>
          <w:color w:val="00B050"/>
        </w:rPr>
      </w:pPr>
      <w:hyperlink r:id="rId11" w:history="1">
        <w:r w:rsidR="00CF60A7">
          <w:rPr>
            <w:rStyle w:val="Hyperlink"/>
            <w:b/>
            <w:color w:val="00B050"/>
          </w:rPr>
          <w:t>Click here to view a two-minute video of final competition!</w:t>
        </w:r>
      </w:hyperlink>
    </w:p>
    <w:p w14:paraId="7FD1B1EC" w14:textId="77777777" w:rsidR="00342583" w:rsidRDefault="00342583">
      <w:pPr>
        <w:spacing w:after="200"/>
        <w:rPr>
          <w:color w:val="161718" w:themeColor="text1"/>
        </w:rPr>
      </w:pPr>
      <w:r>
        <w:rPr>
          <w:color w:val="161718" w:themeColor="text1"/>
        </w:rPr>
        <w:br w:type="page"/>
      </w:r>
    </w:p>
    <w:p w14:paraId="2AA3A039" w14:textId="77777777" w:rsidR="00E94B5F" w:rsidRPr="003A41DA" w:rsidRDefault="003A41DA" w:rsidP="003A41DA">
      <w:pPr>
        <w:pStyle w:val="Heading3"/>
        <w:rPr>
          <w:b/>
          <w:i w:val="0"/>
          <w:color w:val="161718" w:themeColor="text1"/>
          <w:sz w:val="44"/>
        </w:rPr>
      </w:pPr>
      <w:r w:rsidRPr="003A41DA">
        <w:rPr>
          <w:b/>
          <w:i w:val="0"/>
          <w:color w:val="161718" w:themeColor="text1"/>
          <w:sz w:val="44"/>
        </w:rPr>
        <w:lastRenderedPageBreak/>
        <w:t>Design Team</w:t>
      </w:r>
    </w:p>
    <w:p w14:paraId="62467D5A" w14:textId="77777777" w:rsidR="003A41DA" w:rsidRPr="003A41DA" w:rsidRDefault="003A41DA" w:rsidP="003A41DA">
      <w:pPr>
        <w:rPr>
          <w:color w:val="161718" w:themeColor="text1"/>
        </w:rPr>
      </w:pPr>
    </w:p>
    <w:p w14:paraId="551A454B" w14:textId="75880C2A" w:rsidR="003A41DA" w:rsidRPr="003A41DA" w:rsidRDefault="003A41DA" w:rsidP="00A760C8">
      <w:pPr>
        <w:rPr>
          <w:color w:val="161718" w:themeColor="text1"/>
        </w:rPr>
      </w:pPr>
      <w:r w:rsidRPr="003A41DA">
        <w:rPr>
          <w:color w:val="161718" w:themeColor="text1"/>
        </w:rPr>
        <w:t xml:space="preserve">One team per university will be funded through the program. Team members may have participated in previous year(s). </w:t>
      </w:r>
    </w:p>
    <w:p w14:paraId="6BE11EDE" w14:textId="77777777" w:rsidR="003A41DA" w:rsidRPr="003A41DA" w:rsidRDefault="003A41DA" w:rsidP="003A41DA">
      <w:pPr>
        <w:pStyle w:val="ListParagraph"/>
        <w:numPr>
          <w:ilvl w:val="0"/>
          <w:numId w:val="1"/>
        </w:numPr>
        <w:rPr>
          <w:color w:val="161718" w:themeColor="text1"/>
        </w:rPr>
      </w:pPr>
      <w:r w:rsidRPr="003A41DA">
        <w:rPr>
          <w:color w:val="161718" w:themeColor="text1"/>
        </w:rPr>
        <w:t xml:space="preserve">One faculty advisor and up to five students will be eligible to receive travel funds to the Final Competition Event. </w:t>
      </w:r>
    </w:p>
    <w:p w14:paraId="1ECA63AC" w14:textId="77777777" w:rsidR="003A41DA" w:rsidRPr="003A41DA" w:rsidRDefault="003A41DA" w:rsidP="003A41DA">
      <w:pPr>
        <w:pStyle w:val="Heading4"/>
        <w:rPr>
          <w:rFonts w:asciiTheme="majorHAnsi" w:hAnsiTheme="majorHAnsi"/>
          <w:caps w:val="0"/>
          <w:spacing w:val="0"/>
          <w:kern w:val="0"/>
          <w:sz w:val="44"/>
        </w:rPr>
      </w:pPr>
      <w:r w:rsidRPr="003A41DA">
        <w:rPr>
          <w:rFonts w:asciiTheme="majorHAnsi" w:hAnsiTheme="majorHAnsi"/>
          <w:caps w:val="0"/>
          <w:spacing w:val="0"/>
          <w:kern w:val="0"/>
          <w:sz w:val="44"/>
        </w:rPr>
        <w:t>Resources</w:t>
      </w:r>
    </w:p>
    <w:p w14:paraId="555E8AF6" w14:textId="77777777" w:rsidR="003A41DA" w:rsidRPr="003A41DA" w:rsidRDefault="003A41DA" w:rsidP="003A41DA">
      <w:pPr>
        <w:pStyle w:val="Heading4"/>
      </w:pPr>
      <w:r w:rsidRPr="003A41DA">
        <w:t>Personnel</w:t>
      </w:r>
    </w:p>
    <w:p w14:paraId="255C6416" w14:textId="611CEC2A" w:rsidR="003A41DA" w:rsidRDefault="003A41DA" w:rsidP="00CF60A7">
      <w:pPr>
        <w:rPr>
          <w:color w:val="161718" w:themeColor="text1"/>
          <w:sz w:val="24"/>
          <w:szCs w:val="24"/>
        </w:rPr>
      </w:pPr>
      <w:r w:rsidRPr="003A41DA">
        <w:rPr>
          <w:color w:val="161718" w:themeColor="text1"/>
          <w:sz w:val="24"/>
          <w:szCs w:val="24"/>
        </w:rPr>
        <w:t xml:space="preserve">Two NFPA program staff, </w:t>
      </w:r>
      <w:r w:rsidR="00CF60A7">
        <w:rPr>
          <w:color w:val="161718" w:themeColor="text1"/>
          <w:sz w:val="24"/>
          <w:szCs w:val="24"/>
        </w:rPr>
        <w:t>o</w:t>
      </w:r>
      <w:r w:rsidRPr="003A41DA">
        <w:rPr>
          <w:color w:val="161718" w:themeColor="text1"/>
          <w:sz w:val="24"/>
          <w:szCs w:val="24"/>
        </w:rPr>
        <w:t>ne Technical Liaison,</w:t>
      </w:r>
      <w:r w:rsidR="00143ABD">
        <w:rPr>
          <w:color w:val="161718" w:themeColor="text1"/>
          <w:sz w:val="24"/>
          <w:szCs w:val="24"/>
        </w:rPr>
        <w:t xml:space="preserve"> at least o</w:t>
      </w:r>
      <w:r w:rsidR="00CF60A7">
        <w:rPr>
          <w:color w:val="161718" w:themeColor="text1"/>
          <w:sz w:val="24"/>
          <w:szCs w:val="24"/>
        </w:rPr>
        <w:t xml:space="preserve">ne </w:t>
      </w:r>
      <w:r w:rsidRPr="003A41DA">
        <w:rPr>
          <w:color w:val="161718" w:themeColor="text1"/>
          <w:sz w:val="24"/>
          <w:szCs w:val="24"/>
        </w:rPr>
        <w:t>industry mentor</w:t>
      </w:r>
      <w:r w:rsidR="00CF60A7">
        <w:rPr>
          <w:color w:val="161718" w:themeColor="text1"/>
          <w:sz w:val="24"/>
          <w:szCs w:val="24"/>
        </w:rPr>
        <w:t xml:space="preserve"> assigned to each team</w:t>
      </w:r>
      <w:r w:rsidRPr="003A41DA">
        <w:rPr>
          <w:color w:val="161718" w:themeColor="text1"/>
          <w:sz w:val="24"/>
          <w:szCs w:val="24"/>
        </w:rPr>
        <w:t xml:space="preserve"> and </w:t>
      </w:r>
      <w:r w:rsidR="00CF60A7">
        <w:rPr>
          <w:color w:val="161718" w:themeColor="text1"/>
          <w:sz w:val="24"/>
          <w:szCs w:val="24"/>
        </w:rPr>
        <w:t xml:space="preserve">a panel of </w:t>
      </w:r>
      <w:r w:rsidRPr="003A41DA">
        <w:rPr>
          <w:color w:val="161718" w:themeColor="text1"/>
          <w:sz w:val="24"/>
          <w:szCs w:val="24"/>
        </w:rPr>
        <w:t xml:space="preserve">judges from NFPA member companies will be available to guide teams. </w:t>
      </w:r>
      <w:bookmarkStart w:id="0" w:name="_Toc523315043"/>
      <w:r w:rsidR="00CF60A7">
        <w:rPr>
          <w:color w:val="161718" w:themeColor="text1"/>
          <w:sz w:val="24"/>
          <w:szCs w:val="24"/>
        </w:rPr>
        <w:t xml:space="preserve">Last year, </w:t>
      </w:r>
      <w:r w:rsidR="009D1BB4">
        <w:rPr>
          <w:color w:val="161718" w:themeColor="text1"/>
          <w:sz w:val="24"/>
          <w:szCs w:val="24"/>
        </w:rPr>
        <w:t>representatives from eighteen</w:t>
      </w:r>
      <w:r w:rsidR="00CF60A7">
        <w:rPr>
          <w:color w:val="161718" w:themeColor="text1"/>
          <w:sz w:val="24"/>
          <w:szCs w:val="24"/>
        </w:rPr>
        <w:t xml:space="preserve"> c</w:t>
      </w:r>
      <w:r w:rsidR="00CF60A7" w:rsidRPr="00CF60A7">
        <w:rPr>
          <w:color w:val="161718" w:themeColor="text1"/>
          <w:sz w:val="24"/>
          <w:szCs w:val="24"/>
        </w:rPr>
        <w:t>ompanies participated in the mentoring program</w:t>
      </w:r>
      <w:r w:rsidR="00CF60A7">
        <w:rPr>
          <w:color w:val="161718" w:themeColor="text1"/>
          <w:sz w:val="24"/>
          <w:szCs w:val="24"/>
        </w:rPr>
        <w:t xml:space="preserve"> </w:t>
      </w:r>
      <w:r w:rsidR="00CF60A7" w:rsidRPr="00CF60A7">
        <w:rPr>
          <w:color w:val="161718" w:themeColor="text1"/>
          <w:sz w:val="24"/>
          <w:szCs w:val="24"/>
        </w:rPr>
        <w:t xml:space="preserve">or </w:t>
      </w:r>
      <w:r w:rsidR="009D1BB4">
        <w:rPr>
          <w:color w:val="161718" w:themeColor="text1"/>
          <w:sz w:val="24"/>
          <w:szCs w:val="24"/>
        </w:rPr>
        <w:t xml:space="preserve">served </w:t>
      </w:r>
      <w:r w:rsidR="00CF60A7" w:rsidRPr="00CF60A7">
        <w:rPr>
          <w:color w:val="161718" w:themeColor="text1"/>
          <w:sz w:val="24"/>
          <w:szCs w:val="24"/>
        </w:rPr>
        <w:t>as competition judges.</w:t>
      </w:r>
      <w:bookmarkEnd w:id="0"/>
    </w:p>
    <w:p w14:paraId="19F9F2A0" w14:textId="77777777" w:rsidR="00CF60A7" w:rsidRPr="003A41DA" w:rsidRDefault="00CF60A7" w:rsidP="00CF60A7"/>
    <w:p w14:paraId="647856C3" w14:textId="77777777" w:rsidR="003A41DA" w:rsidRPr="003A41DA" w:rsidRDefault="003A41DA" w:rsidP="003A41DA">
      <w:pPr>
        <w:rPr>
          <w:color w:val="161718" w:themeColor="text1"/>
          <w:sz w:val="24"/>
          <w:szCs w:val="24"/>
        </w:rPr>
      </w:pPr>
      <w:r w:rsidRPr="003A41DA">
        <w:rPr>
          <w:color w:val="161718" w:themeColor="text1"/>
          <w:sz w:val="24"/>
          <w:szCs w:val="24"/>
        </w:rPr>
        <w:t xml:space="preserve">In support of the Student Team activities, three separate stipends of $1,000 each will be disbursed upon completion of: </w:t>
      </w:r>
    </w:p>
    <w:p w14:paraId="77A56E92" w14:textId="77777777" w:rsidR="003A41DA" w:rsidRPr="003A41DA" w:rsidRDefault="003A41DA" w:rsidP="003A41DA">
      <w:pPr>
        <w:pStyle w:val="ListParagraph"/>
        <w:numPr>
          <w:ilvl w:val="0"/>
          <w:numId w:val="3"/>
        </w:numPr>
        <w:rPr>
          <w:color w:val="161718" w:themeColor="text1"/>
        </w:rPr>
      </w:pPr>
      <w:r w:rsidRPr="003A41DA">
        <w:rPr>
          <w:color w:val="161718" w:themeColor="text1"/>
        </w:rPr>
        <w:t>Kick-Off Webinar</w:t>
      </w:r>
    </w:p>
    <w:p w14:paraId="208FE149" w14:textId="77777777" w:rsidR="003A41DA" w:rsidRPr="003A41DA" w:rsidRDefault="003A41DA" w:rsidP="003A41DA">
      <w:pPr>
        <w:pStyle w:val="ListParagraph"/>
        <w:numPr>
          <w:ilvl w:val="0"/>
          <w:numId w:val="3"/>
        </w:numPr>
        <w:rPr>
          <w:color w:val="161718" w:themeColor="text1"/>
        </w:rPr>
      </w:pPr>
      <w:r w:rsidRPr="003A41DA">
        <w:rPr>
          <w:color w:val="161718" w:themeColor="text1"/>
        </w:rPr>
        <w:t xml:space="preserve">Design and Specification Midway Review </w:t>
      </w:r>
    </w:p>
    <w:p w14:paraId="4AC265F1" w14:textId="77777777" w:rsidR="003A41DA" w:rsidRPr="003A41DA" w:rsidRDefault="003A41DA" w:rsidP="003A41DA">
      <w:pPr>
        <w:pStyle w:val="ListParagraph"/>
        <w:numPr>
          <w:ilvl w:val="0"/>
          <w:numId w:val="3"/>
        </w:numPr>
        <w:rPr>
          <w:color w:val="161718" w:themeColor="text1"/>
        </w:rPr>
      </w:pPr>
      <w:r w:rsidRPr="003A41DA">
        <w:rPr>
          <w:color w:val="161718" w:themeColor="text1"/>
        </w:rPr>
        <w:t xml:space="preserve">Final Presentation </w:t>
      </w:r>
    </w:p>
    <w:p w14:paraId="1ECD9FC7" w14:textId="5AB24385" w:rsidR="003A41DA" w:rsidRPr="003A41DA" w:rsidRDefault="006F317E" w:rsidP="003A41DA">
      <w:pPr>
        <w:rPr>
          <w:b/>
          <w:bCs/>
          <w:color w:val="161718" w:themeColor="text1"/>
          <w:sz w:val="24"/>
        </w:rPr>
      </w:pPr>
      <w:r w:rsidRPr="006F317E">
        <w:rPr>
          <w:color w:val="161718" w:themeColor="text1"/>
          <w:sz w:val="24"/>
        </w:rPr>
        <w:t>Teams that participate for the first time receive a $1,500 stipend for the Kick-off Webinar, only.</w:t>
      </w:r>
      <w:r>
        <w:rPr>
          <w:color w:val="161718" w:themeColor="text1"/>
          <w:sz w:val="24"/>
        </w:rPr>
        <w:t xml:space="preserve"> </w:t>
      </w:r>
      <w:r w:rsidR="003A41DA" w:rsidRPr="003A41DA">
        <w:rPr>
          <w:color w:val="161718" w:themeColor="text1"/>
          <w:sz w:val="24"/>
        </w:rPr>
        <w:t xml:space="preserve">These stipends are restricted for use by current and future team participants for supplies and activities directly related to the NFPA Fluid Power Vehicle Challenge. The Final Presentation stipend payment may be lumped into any prize awards issued to the university at the Final Competition. </w:t>
      </w:r>
    </w:p>
    <w:p w14:paraId="517744DF" w14:textId="77777777" w:rsidR="003A41DA" w:rsidRPr="003A41DA" w:rsidRDefault="003A41DA" w:rsidP="003A41DA">
      <w:pPr>
        <w:pStyle w:val="Heading4"/>
      </w:pPr>
      <w:bookmarkStart w:id="1" w:name="_Toc523315044"/>
      <w:r w:rsidRPr="003A41DA">
        <w:t>Travel and Other Expense Reimbursement</w:t>
      </w:r>
      <w:bookmarkEnd w:id="1"/>
    </w:p>
    <w:p w14:paraId="679A05F6" w14:textId="2B7FC79A" w:rsidR="003A41DA" w:rsidRDefault="003A41DA" w:rsidP="003A41DA">
      <w:pPr>
        <w:rPr>
          <w:color w:val="161718" w:themeColor="text1"/>
          <w:sz w:val="24"/>
        </w:rPr>
      </w:pPr>
      <w:r w:rsidRPr="003A41DA">
        <w:rPr>
          <w:color w:val="161718" w:themeColor="text1"/>
          <w:sz w:val="24"/>
        </w:rPr>
        <w:t>For travel and qualifying expenses related to the final competition event, NFPA will reimburse up to a total of $5,</w:t>
      </w:r>
      <w:r w:rsidR="00143ABD">
        <w:rPr>
          <w:color w:val="161718" w:themeColor="text1"/>
          <w:sz w:val="24"/>
        </w:rPr>
        <w:t>0</w:t>
      </w:r>
      <w:r w:rsidRPr="003A41DA">
        <w:rPr>
          <w:color w:val="161718" w:themeColor="text1"/>
          <w:sz w:val="24"/>
        </w:rPr>
        <w:t>00 directly to universities for one faculty advisor and up to five students, participating in the final competition event.</w:t>
      </w:r>
    </w:p>
    <w:p w14:paraId="60191D49" w14:textId="77777777" w:rsidR="0066523F" w:rsidRPr="003A41DA" w:rsidRDefault="0066523F" w:rsidP="003A41DA">
      <w:pPr>
        <w:rPr>
          <w:color w:val="161718" w:themeColor="text1"/>
          <w:sz w:val="24"/>
        </w:rPr>
      </w:pPr>
    </w:p>
    <w:p w14:paraId="1AE39E3D" w14:textId="77777777" w:rsidR="003A41DA" w:rsidRPr="003A41DA" w:rsidRDefault="003A41DA" w:rsidP="003A41DA">
      <w:pPr>
        <w:rPr>
          <w:bCs/>
          <w:color w:val="161718" w:themeColor="text1"/>
          <w:sz w:val="22"/>
          <w:szCs w:val="24"/>
        </w:rPr>
      </w:pPr>
      <w:r w:rsidRPr="003A41DA">
        <w:rPr>
          <w:bCs/>
          <w:color w:val="161718" w:themeColor="text1"/>
          <w:sz w:val="24"/>
        </w:rPr>
        <w:t>Qualifying Reimbursable Expenses:</w:t>
      </w:r>
    </w:p>
    <w:p w14:paraId="293A44E8" w14:textId="77777777" w:rsidR="003A41DA" w:rsidRPr="003A41DA" w:rsidRDefault="003A41DA" w:rsidP="003A41DA">
      <w:pPr>
        <w:numPr>
          <w:ilvl w:val="0"/>
          <w:numId w:val="2"/>
        </w:numPr>
        <w:spacing w:line="240" w:lineRule="auto"/>
        <w:rPr>
          <w:rFonts w:eastAsia="Times New Roman"/>
          <w:color w:val="161718" w:themeColor="text1"/>
          <w:sz w:val="22"/>
        </w:rPr>
      </w:pPr>
      <w:r w:rsidRPr="003A41DA">
        <w:rPr>
          <w:rFonts w:eastAsia="Times New Roman"/>
          <w:color w:val="161718" w:themeColor="text1"/>
          <w:sz w:val="22"/>
        </w:rPr>
        <w:t>Team Accommodations at the hotel that NFPA designates.</w:t>
      </w:r>
    </w:p>
    <w:p w14:paraId="3B723B58" w14:textId="77777777" w:rsidR="003A41DA" w:rsidRPr="003A41DA" w:rsidRDefault="003A41DA" w:rsidP="003A41DA">
      <w:pPr>
        <w:numPr>
          <w:ilvl w:val="0"/>
          <w:numId w:val="2"/>
        </w:numPr>
        <w:spacing w:line="240" w:lineRule="auto"/>
        <w:rPr>
          <w:rFonts w:eastAsia="Times New Roman"/>
          <w:color w:val="161718" w:themeColor="text1"/>
          <w:sz w:val="22"/>
        </w:rPr>
      </w:pPr>
      <w:r w:rsidRPr="003A41DA">
        <w:rPr>
          <w:rFonts w:eastAsia="Times New Roman"/>
          <w:color w:val="161718" w:themeColor="text1"/>
          <w:sz w:val="22"/>
        </w:rPr>
        <w:t xml:space="preserve">Team Transportation </w:t>
      </w:r>
    </w:p>
    <w:p w14:paraId="285B6840"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Airfare (coach/ economy flights only.)</w:t>
      </w:r>
    </w:p>
    <w:p w14:paraId="55BB2B73"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 xml:space="preserve">Auto rental </w:t>
      </w:r>
    </w:p>
    <w:p w14:paraId="087ED091"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Trailer rental</w:t>
      </w:r>
    </w:p>
    <w:p w14:paraId="041412D6"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Vehicle shipment to and from the final competition (as needed)</w:t>
      </w:r>
    </w:p>
    <w:p w14:paraId="11234C26"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Personal vehicle mileage</w:t>
      </w:r>
    </w:p>
    <w:p w14:paraId="122D0E52" w14:textId="77777777" w:rsidR="003A41DA" w:rsidRPr="003A41DA" w:rsidRDefault="003A41DA" w:rsidP="003A41DA">
      <w:pPr>
        <w:numPr>
          <w:ilvl w:val="0"/>
          <w:numId w:val="2"/>
        </w:numPr>
        <w:spacing w:line="240" w:lineRule="auto"/>
        <w:rPr>
          <w:rFonts w:eastAsia="Times New Roman"/>
          <w:color w:val="161718" w:themeColor="text1"/>
          <w:sz w:val="22"/>
        </w:rPr>
      </w:pPr>
      <w:r w:rsidRPr="003A41DA">
        <w:rPr>
          <w:rFonts w:eastAsia="Times New Roman"/>
          <w:color w:val="161718" w:themeColor="text1"/>
          <w:sz w:val="22"/>
        </w:rPr>
        <w:t xml:space="preserve">Travel Related Expenses </w:t>
      </w:r>
    </w:p>
    <w:p w14:paraId="658B2253"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Meals not provided by NFPA or Vehicle Challenge event host.</w:t>
      </w:r>
    </w:p>
    <w:p w14:paraId="25B0AF62" w14:textId="77777777" w:rsidR="003A41DA" w:rsidRPr="003A41DA" w:rsidRDefault="003A41DA" w:rsidP="003A41DA">
      <w:pPr>
        <w:numPr>
          <w:ilvl w:val="1"/>
          <w:numId w:val="2"/>
        </w:numPr>
        <w:spacing w:line="240" w:lineRule="auto"/>
        <w:rPr>
          <w:rFonts w:eastAsia="Times New Roman"/>
          <w:color w:val="161718" w:themeColor="text1"/>
          <w:sz w:val="22"/>
        </w:rPr>
      </w:pPr>
      <w:r w:rsidRPr="003A41DA">
        <w:rPr>
          <w:rFonts w:eastAsia="Times New Roman"/>
          <w:color w:val="161718" w:themeColor="text1"/>
          <w:sz w:val="22"/>
        </w:rPr>
        <w:t>Taxi, Uber, Lyft, Tollways, Parking, etc.</w:t>
      </w:r>
    </w:p>
    <w:p w14:paraId="0645054B" w14:textId="77777777" w:rsidR="003A41DA" w:rsidRPr="003A41DA" w:rsidRDefault="003A41DA" w:rsidP="004B7E44">
      <w:pPr>
        <w:numPr>
          <w:ilvl w:val="1"/>
          <w:numId w:val="2"/>
        </w:numPr>
        <w:spacing w:line="240" w:lineRule="auto"/>
        <w:rPr>
          <w:rFonts w:eastAsia="Times New Roman"/>
          <w:b/>
          <w:bCs/>
          <w:color w:val="161718" w:themeColor="text1"/>
          <w:sz w:val="22"/>
        </w:rPr>
      </w:pPr>
      <w:r w:rsidRPr="003A41DA">
        <w:rPr>
          <w:rFonts w:eastAsia="Times New Roman"/>
          <w:color w:val="161718" w:themeColor="text1"/>
          <w:sz w:val="22"/>
        </w:rPr>
        <w:t xml:space="preserve">Other qualifying expenses as determined by NFPA. </w:t>
      </w:r>
    </w:p>
    <w:sectPr w:rsidR="003A41DA" w:rsidRPr="003A41DA" w:rsidSect="004B7E44">
      <w:headerReference w:type="default" r:id="rId12"/>
      <w:footerReference w:type="default" r:id="rId13"/>
      <w:footerReference w:type="first" r:id="rId14"/>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E316" w14:textId="77777777" w:rsidR="00B5368C" w:rsidRDefault="00B5368C" w:rsidP="004B7E44">
      <w:r>
        <w:separator/>
      </w:r>
    </w:p>
  </w:endnote>
  <w:endnote w:type="continuationSeparator" w:id="0">
    <w:p w14:paraId="14150A9F" w14:textId="77777777" w:rsidR="00B5368C" w:rsidRDefault="00B5368C"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6CE90C6" w14:textId="77777777" w:rsidTr="003A41DA">
      <w:trPr>
        <w:trHeight w:val="730"/>
        <w:jc w:val="center"/>
      </w:trPr>
      <w:tc>
        <w:tcPr>
          <w:tcW w:w="12258" w:type="dxa"/>
          <w:tcBorders>
            <w:top w:val="nil"/>
            <w:left w:val="nil"/>
            <w:bottom w:val="nil"/>
            <w:right w:val="nil"/>
          </w:tcBorders>
          <w:shd w:val="clear" w:color="auto" w:fill="A5A5A5"/>
          <w:vAlign w:val="center"/>
        </w:tcPr>
        <w:p w14:paraId="1245B21C" w14:textId="77777777" w:rsidR="004B7E44" w:rsidRPr="003A41DA" w:rsidRDefault="004802AE" w:rsidP="004B7E44">
          <w:pPr>
            <w:pStyle w:val="Footer"/>
            <w:rPr>
              <w:color w:val="55B947"/>
            </w:rPr>
          </w:pPr>
          <w:hyperlink r:id="rId1" w:history="1">
            <w:r w:rsidR="003A41DA">
              <w:rPr>
                <w:rStyle w:val="Hyperlink"/>
                <w:color w:val="161718" w:themeColor="text1"/>
              </w:rPr>
              <w:t>www.nfpahub.com/fpc</w:t>
            </w:r>
          </w:hyperlink>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1F0B1892"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B2F3" w14:textId="77777777" w:rsidR="00B5368C" w:rsidRDefault="00B5368C" w:rsidP="004B7E44">
      <w:r>
        <w:separator/>
      </w:r>
    </w:p>
  </w:footnote>
  <w:footnote w:type="continuationSeparator" w:id="0">
    <w:p w14:paraId="12ED04F3" w14:textId="77777777" w:rsidR="00B5368C" w:rsidRDefault="00B5368C"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36E6ED67" w14:textId="77777777" w:rsidTr="004B7E44">
      <w:trPr>
        <w:trHeight w:val="1318"/>
      </w:trPr>
      <w:tc>
        <w:tcPr>
          <w:tcW w:w="12210" w:type="dxa"/>
          <w:tcBorders>
            <w:top w:val="nil"/>
            <w:left w:val="nil"/>
            <w:bottom w:val="nil"/>
            <w:right w:val="nil"/>
          </w:tcBorders>
        </w:tcPr>
        <w:p w14:paraId="28E6BCD5" w14:textId="77777777" w:rsidR="004B7E44" w:rsidRDefault="003A41DA" w:rsidP="004B7E44">
          <w:pPr>
            <w:pStyle w:val="Header"/>
          </w:pPr>
          <w:r>
            <w:rPr>
              <w:noProof/>
            </w:rPr>
            <w:drawing>
              <wp:anchor distT="0" distB="0" distL="114300" distR="114300" simplePos="0" relativeHeight="251659264" behindDoc="0" locked="0" layoutInCell="1" allowOverlap="1" wp14:anchorId="32E6C548" wp14:editId="5A2B31C6">
                <wp:simplePos x="0" y="0"/>
                <wp:positionH relativeFrom="page">
                  <wp:posOffset>5313045</wp:posOffset>
                </wp:positionH>
                <wp:positionV relativeFrom="paragraph">
                  <wp:posOffset>23495</wp:posOffset>
                </wp:positionV>
                <wp:extent cx="2427145" cy="1266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uid Power Vehicle Challeng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145" cy="1266825"/>
                        </a:xfrm>
                        <a:prstGeom prst="rect">
                          <a:avLst/>
                        </a:prstGeom>
                      </pic:spPr>
                    </pic:pic>
                  </a:graphicData>
                </a:graphic>
                <wp14:sizeRelH relativeFrom="margin">
                  <wp14:pctWidth>0</wp14:pctWidth>
                </wp14:sizeRelH>
                <wp14:sizeRelV relativeFrom="margin">
                  <wp14:pctHeight>0</wp14:pctHeight>
                </wp14:sizeRelV>
              </wp:anchor>
            </w:drawing>
          </w:r>
          <w:r w:rsidR="004B7E44">
            <w:rPr>
              <w:noProof/>
            </w:rPr>
            <mc:AlternateContent>
              <mc:Choice Requires="wps">
                <w:drawing>
                  <wp:inline distT="0" distB="0" distL="0" distR="0" wp14:anchorId="462151DF" wp14:editId="074EA2CB">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61EA4" w14:textId="77777777"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9B279C" id="Rectangle 11" o:spid="_x0000_s1030"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" fillcolor="#a5a5a5" stroked="f" strokeweight="2pt">
                    <v:textbox>
                      <w:txbxContent>
                        <w:p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v:textbox>
                    <w10:anchorlock/>
                  </v:rect>
                </w:pict>
              </mc:Fallback>
            </mc:AlternateContent>
          </w:r>
          <w:r>
            <w:rPr>
              <w:noProof/>
            </w:rPr>
            <w:t xml:space="preserve">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E12"/>
    <w:multiLevelType w:val="hybridMultilevel"/>
    <w:tmpl w:val="B918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348CD"/>
    <w:multiLevelType w:val="hybridMultilevel"/>
    <w:tmpl w:val="2802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E32FE9"/>
    <w:multiLevelType w:val="hybridMultilevel"/>
    <w:tmpl w:val="53DC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D26C3"/>
    <w:multiLevelType w:val="hybridMultilevel"/>
    <w:tmpl w:val="9BF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F1"/>
    <w:rsid w:val="00143ABD"/>
    <w:rsid w:val="00293B83"/>
    <w:rsid w:val="00342583"/>
    <w:rsid w:val="00364494"/>
    <w:rsid w:val="003A41DA"/>
    <w:rsid w:val="004802AE"/>
    <w:rsid w:val="004B7E44"/>
    <w:rsid w:val="004D5252"/>
    <w:rsid w:val="004F2B86"/>
    <w:rsid w:val="005A718F"/>
    <w:rsid w:val="0066523F"/>
    <w:rsid w:val="006A3CE7"/>
    <w:rsid w:val="006F317E"/>
    <w:rsid w:val="007516CF"/>
    <w:rsid w:val="008B33BC"/>
    <w:rsid w:val="009120E9"/>
    <w:rsid w:val="00926BF1"/>
    <w:rsid w:val="00945900"/>
    <w:rsid w:val="009C396C"/>
    <w:rsid w:val="009D1BB4"/>
    <w:rsid w:val="00A760C8"/>
    <w:rsid w:val="00B5368C"/>
    <w:rsid w:val="00B572B4"/>
    <w:rsid w:val="00CF60A7"/>
    <w:rsid w:val="00DB26A7"/>
    <w:rsid w:val="00E76CAD"/>
    <w:rsid w:val="00E9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BFA073"/>
  <w15:chartTrackingRefBased/>
  <w15:docId w15:val="{36B2BA9C-5459-4B2E-AA6F-57BB2BD8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3A41DA"/>
    <w:rPr>
      <w:color w:val="93C842" w:themeColor="hyperlink"/>
      <w:u w:val="single"/>
    </w:rPr>
  </w:style>
  <w:style w:type="character" w:styleId="UnresolvedMention">
    <w:name w:val="Unresolved Mention"/>
    <w:basedOn w:val="DefaultParagraphFont"/>
    <w:uiPriority w:val="99"/>
    <w:semiHidden/>
    <w:unhideWhenUsed/>
    <w:rsid w:val="003A41DA"/>
    <w:rPr>
      <w:color w:val="808080"/>
      <w:shd w:val="clear" w:color="auto" w:fill="E6E6E6"/>
    </w:rPr>
  </w:style>
  <w:style w:type="paragraph" w:styleId="ListParagraph">
    <w:name w:val="List Paragraph"/>
    <w:basedOn w:val="Normal"/>
    <w:uiPriority w:val="34"/>
    <w:qFormat/>
    <w:rsid w:val="003A41DA"/>
    <w:pPr>
      <w:spacing w:after="160" w:line="259" w:lineRule="auto"/>
      <w:ind w:left="720"/>
      <w:contextualSpacing/>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accianoce@nfp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pahub.com/fpc/vehicle-challen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scaccianoce@nfp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nfpahub.com/fpc/vehicle-chall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accianoce\AppData\Roaming\Microsoft\Templates\Business%20report%20(Professional%20design).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 (Professional design).dotx</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Scaccianoce</dc:creator>
  <cp:keywords/>
  <dc:description/>
  <cp:lastModifiedBy>Stephanie Scaccianoce</cp:lastModifiedBy>
  <cp:revision>2</cp:revision>
  <dcterms:created xsi:type="dcterms:W3CDTF">2022-03-03T14:51:00Z</dcterms:created>
  <dcterms:modified xsi:type="dcterms:W3CDTF">2022-03-03T14:51:00Z</dcterms:modified>
</cp:coreProperties>
</file>